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right="-270" w:firstLine="0"/>
        <w:rPr/>
      </w:pPr>
      <w:r w:rsidDel="00000000" w:rsidR="00000000" w:rsidRPr="00000000">
        <w:rPr>
          <w:rtl w:val="0"/>
        </w:rPr>
      </w:r>
    </w:p>
    <w:p w:rsidR="00000000" w:rsidDel="00000000" w:rsidP="00000000" w:rsidRDefault="00000000" w:rsidRPr="00000000" w14:paraId="00000002">
      <w:pPr>
        <w:jc w:val="center"/>
        <w:rPr>
          <w:b w:val="1"/>
          <w:color w:val="0b5394"/>
        </w:rPr>
      </w:pPr>
      <w:r w:rsidDel="00000000" w:rsidR="00000000" w:rsidRPr="00000000">
        <w:rPr>
          <w:b w:val="1"/>
          <w:color w:val="0b5394"/>
          <w:rtl w:val="0"/>
        </w:rPr>
        <w:t xml:space="preserve">___________________________________________________________________________________</w:t>
      </w:r>
    </w:p>
    <w:p w:rsidR="00000000" w:rsidDel="00000000" w:rsidP="00000000" w:rsidRDefault="00000000" w:rsidRPr="00000000" w14:paraId="00000003">
      <w:pPr>
        <w:rPr>
          <w:color w:val="0b5394"/>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color w:val="0b5394"/>
        </w:rPr>
      </w:pPr>
      <w:r w:rsidDel="00000000" w:rsidR="00000000" w:rsidRPr="00000000">
        <w:rPr>
          <w:rFonts w:ascii="Century Gothic" w:cs="Century Gothic" w:eastAsia="Century Gothic" w:hAnsi="Century Gothic"/>
          <w:b w:val="1"/>
          <w:color w:val="0b5394"/>
          <w:rtl w:val="0"/>
        </w:rPr>
        <w:t xml:space="preserve">Position: </w:t>
      </w:r>
      <w:r w:rsidDel="00000000" w:rsidR="00000000" w:rsidRPr="00000000">
        <w:rPr>
          <w:rFonts w:ascii="Century Gothic" w:cs="Century Gothic" w:eastAsia="Century Gothic" w:hAnsi="Century Gothic"/>
          <w:color w:val="0b5394"/>
          <w:rtl w:val="0"/>
        </w:rPr>
        <w:t xml:space="preserve">Chemistry Teacher </w:t>
      </w: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color w:val="0b5394"/>
        </w:rPr>
      </w:pPr>
      <w:r w:rsidDel="00000000" w:rsidR="00000000" w:rsidRPr="00000000">
        <w:rPr>
          <w:rFonts w:ascii="Century Gothic" w:cs="Century Gothic" w:eastAsia="Century Gothic" w:hAnsi="Century Gothic"/>
          <w:b w:val="1"/>
          <w:color w:val="0b5394"/>
          <w:rtl w:val="0"/>
        </w:rPr>
        <w:t xml:space="preserve">Location:</w:t>
      </w:r>
      <w:r w:rsidDel="00000000" w:rsidR="00000000" w:rsidRPr="00000000">
        <w:rPr>
          <w:rFonts w:ascii="Century Gothic" w:cs="Century Gothic" w:eastAsia="Century Gothic" w:hAnsi="Century Gothic"/>
          <w:color w:val="0b5394"/>
          <w:rtl w:val="0"/>
        </w:rPr>
        <w:t xml:space="preserve"> Los Angeles, California</w:t>
      </w:r>
    </w:p>
    <w:p w:rsidR="00000000" w:rsidDel="00000000" w:rsidP="00000000" w:rsidRDefault="00000000" w:rsidRPr="00000000" w14:paraId="00000006">
      <w:pPr>
        <w:rPr>
          <w:rFonts w:ascii="Century Gothic" w:cs="Century Gothic" w:eastAsia="Century Gothic" w:hAnsi="Century Gothic"/>
          <w:color w:val="0b5394"/>
        </w:rPr>
      </w:pPr>
      <w:r w:rsidDel="00000000" w:rsidR="00000000" w:rsidRPr="00000000">
        <w:rPr>
          <w:rFonts w:ascii="Century Gothic" w:cs="Century Gothic" w:eastAsia="Century Gothic" w:hAnsi="Century Gothic"/>
          <w:b w:val="1"/>
          <w:color w:val="0b5394"/>
          <w:rtl w:val="0"/>
        </w:rPr>
        <w:t xml:space="preserve">School Year: </w:t>
      </w:r>
      <w:r w:rsidDel="00000000" w:rsidR="00000000" w:rsidRPr="00000000">
        <w:rPr>
          <w:rFonts w:ascii="Century Gothic" w:cs="Century Gothic" w:eastAsia="Century Gothic" w:hAnsi="Century Gothic"/>
          <w:color w:val="0b5394"/>
          <w:rtl w:val="0"/>
        </w:rPr>
        <w:t xml:space="preserve">2022-23</w:t>
      </w:r>
    </w:p>
    <w:p w:rsidR="00000000" w:rsidDel="00000000" w:rsidP="00000000" w:rsidRDefault="00000000" w:rsidRPr="00000000" w14:paraId="00000007">
      <w:pPr>
        <w:rPr>
          <w:rFonts w:ascii="Century Gothic" w:cs="Century Gothic" w:eastAsia="Century Gothic" w:hAnsi="Century Gothic"/>
          <w:color w:val="0b5394"/>
        </w:rPr>
      </w:pPr>
      <w:r w:rsidDel="00000000" w:rsidR="00000000" w:rsidRPr="00000000">
        <w:rPr>
          <w:rFonts w:ascii="Century Gothic" w:cs="Century Gothic" w:eastAsia="Century Gothic" w:hAnsi="Century Gothic"/>
          <w:b w:val="1"/>
          <w:color w:val="0b5394"/>
          <w:rtl w:val="0"/>
        </w:rPr>
        <w:t xml:space="preserve">Start Date: </w:t>
      </w:r>
      <w:r w:rsidDel="00000000" w:rsidR="00000000" w:rsidRPr="00000000">
        <w:rPr>
          <w:rFonts w:ascii="Century Gothic" w:cs="Century Gothic" w:eastAsia="Century Gothic" w:hAnsi="Century Gothic"/>
          <w:color w:val="0b5394"/>
          <w:rtl w:val="0"/>
        </w:rPr>
        <w:t xml:space="preserve">Immediate</w:t>
      </w: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color w:val="0b5394"/>
        </w:rPr>
      </w:pPr>
      <w:r w:rsidDel="00000000" w:rsidR="00000000" w:rsidRPr="00000000">
        <w:rPr>
          <w:rFonts w:ascii="Century Gothic" w:cs="Century Gothic" w:eastAsia="Century Gothic" w:hAnsi="Century Gothic"/>
          <w:b w:val="1"/>
          <w:color w:val="0b5394"/>
          <w:rtl w:val="0"/>
        </w:rPr>
        <w:t xml:space="preserve">Type: </w:t>
      </w:r>
      <w:r w:rsidDel="00000000" w:rsidR="00000000" w:rsidRPr="00000000">
        <w:rPr>
          <w:rFonts w:ascii="Century Gothic" w:cs="Century Gothic" w:eastAsia="Century Gothic" w:hAnsi="Century Gothic"/>
          <w:color w:val="0b5394"/>
          <w:rtl w:val="0"/>
        </w:rPr>
        <w:t xml:space="preserve">Exempt, 11-month</w:t>
      </w:r>
    </w:p>
    <w:p w:rsidR="00000000" w:rsidDel="00000000" w:rsidP="00000000" w:rsidRDefault="00000000" w:rsidRPr="00000000" w14:paraId="00000009">
      <w:pPr>
        <w:jc w:val="center"/>
        <w:rPr>
          <w:rFonts w:ascii="Century Gothic" w:cs="Century Gothic" w:eastAsia="Century Gothic" w:hAnsi="Century Gothic"/>
          <w:color w:val="0b5394"/>
        </w:rPr>
      </w:pPr>
      <w:r w:rsidDel="00000000" w:rsidR="00000000" w:rsidRPr="00000000">
        <w:rPr>
          <w:b w:val="1"/>
          <w:color w:val="0b5394"/>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b w:val="1"/>
          <w:color w:val="0b5394"/>
        </w:rPr>
      </w:pPr>
      <w:r w:rsidDel="00000000" w:rsidR="00000000" w:rsidRPr="00000000">
        <w:rPr>
          <w:rFonts w:ascii="Century Gothic" w:cs="Century Gothic" w:eastAsia="Century Gothic" w:hAnsi="Century Gothic"/>
          <w:b w:val="1"/>
          <w:color w:val="0b5394"/>
          <w:rtl w:val="0"/>
        </w:rPr>
        <w:t xml:space="preserve">About the School</w:t>
      </w:r>
    </w:p>
    <w:p w:rsidR="00000000" w:rsidDel="00000000" w:rsidP="00000000" w:rsidRDefault="00000000" w:rsidRPr="00000000" w14:paraId="0000000D">
      <w:pPr>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Collegiate Charter High School of Los Angeles is a public charter school located in the Boyle Heights community and serving scholars from Boyle Heights, East Los Angeles, and beyond.  The school opened in 2016 with a cohort of 9th graders and added a grade in each subsequent year.   Now with four classes of graduates, we are very proud of our results:  over 99% of our graduates have been accepted into four-year colleges and our 123 graduates have collectively earned over $3 million in scholarships!  US News and World Report ranks Collegiate in the top 10% of high schools in the country.  The school is 99% children of color, over 90% low-income, and 22% of our students have IEPs.  Collegiate is a small school, with a tight-knit, mission-aligned, and collaborative staff. </w:t>
      </w:r>
    </w:p>
    <w:p w:rsidR="00000000" w:rsidDel="00000000" w:rsidP="00000000" w:rsidRDefault="00000000" w:rsidRPr="00000000" w14:paraId="0000000E">
      <w:pPr>
        <w:rPr>
          <w:rFonts w:ascii="Century Gothic" w:cs="Century Gothic" w:eastAsia="Century Gothic" w:hAnsi="Century Gothic"/>
          <w:color w:val="0b5394"/>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b w:val="1"/>
          <w:color w:val="0b5394"/>
        </w:rPr>
      </w:pPr>
      <w:r w:rsidDel="00000000" w:rsidR="00000000" w:rsidRPr="00000000">
        <w:rPr>
          <w:rFonts w:ascii="Century Gothic" w:cs="Century Gothic" w:eastAsia="Century Gothic" w:hAnsi="Century Gothic"/>
          <w:b w:val="1"/>
          <w:color w:val="0b5394"/>
          <w:rtl w:val="0"/>
        </w:rPr>
        <w:t xml:space="preserve">About this Role</w:t>
      </w:r>
    </w:p>
    <w:p w:rsidR="00000000" w:rsidDel="00000000" w:rsidP="00000000" w:rsidRDefault="00000000" w:rsidRPr="00000000" w14:paraId="00000010">
      <w:pPr>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Collegiate is seeking a Chemistry Teacher to join our team. Teaching Science at Collegiate is an excellent opportunity for a committed professional educator, who wants to carefully equip our scholars to go off to college with very strong STEM thinking and lab procedures skills. Our science teachers are supported by an instructional coach who will help them develop professionally as teachers.</w:t>
      </w:r>
    </w:p>
    <w:p w:rsidR="00000000" w:rsidDel="00000000" w:rsidP="00000000" w:rsidRDefault="00000000" w:rsidRPr="00000000" w14:paraId="00000011">
      <w:pPr>
        <w:rPr>
          <w:rFonts w:ascii="Century Gothic" w:cs="Century Gothic" w:eastAsia="Century Gothic" w:hAnsi="Century Gothic"/>
          <w:color w:val="0b5394"/>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b w:val="1"/>
          <w:color w:val="0b5394"/>
        </w:rPr>
      </w:pPr>
      <w:r w:rsidDel="00000000" w:rsidR="00000000" w:rsidRPr="00000000">
        <w:rPr>
          <w:rFonts w:ascii="Century Gothic" w:cs="Century Gothic" w:eastAsia="Century Gothic" w:hAnsi="Century Gothic"/>
          <w:b w:val="1"/>
          <w:color w:val="0b5394"/>
          <w:rtl w:val="0"/>
        </w:rPr>
        <w:t xml:space="preserve">Roles &amp; Responsibilities</w:t>
      </w:r>
    </w:p>
    <w:p w:rsidR="00000000" w:rsidDel="00000000" w:rsidP="00000000" w:rsidRDefault="00000000" w:rsidRPr="00000000" w14:paraId="00000013">
      <w:pPr>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Responsibilities of a Chemistry Teacher at Collegiate include but are not limited to:</w:t>
      </w:r>
    </w:p>
    <w:p w:rsidR="00000000" w:rsidDel="00000000" w:rsidP="00000000" w:rsidRDefault="00000000" w:rsidRPr="00000000" w14:paraId="00000014">
      <w:pPr>
        <w:rPr>
          <w:rFonts w:ascii="Century Gothic" w:cs="Century Gothic" w:eastAsia="Century Gothic" w:hAnsi="Century Gothic"/>
          <w:color w:val="0b5394"/>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color w:val="0b5394"/>
          <w:u w:val="single"/>
        </w:rPr>
      </w:pPr>
      <w:r w:rsidDel="00000000" w:rsidR="00000000" w:rsidRPr="00000000">
        <w:rPr>
          <w:rFonts w:ascii="Century Gothic" w:cs="Century Gothic" w:eastAsia="Century Gothic" w:hAnsi="Century Gothic"/>
          <w:color w:val="0b5394"/>
          <w:u w:val="single"/>
          <w:rtl w:val="0"/>
        </w:rPr>
        <w:t xml:space="preserve">Actively Build Organizational Culture</w:t>
      </w:r>
    </w:p>
    <w:p w:rsidR="00000000" w:rsidDel="00000000" w:rsidP="00000000" w:rsidRDefault="00000000" w:rsidRPr="00000000" w14:paraId="00000016">
      <w:pPr>
        <w:rPr>
          <w:rFonts w:ascii="Century Gothic" w:cs="Century Gothic" w:eastAsia="Century Gothic" w:hAnsi="Century Gothic"/>
          <w:color w:val="0b5394"/>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Support and invest the school’s shared vision for positive and powerful organizational culture – among team members, scholars, and families alike. Work to create a positive, achievement-oriented, and structured learning environment that excites and invests scholars, motivating scholars to realize high academic and behavioral standards at all times:</w:t>
      </w:r>
    </w:p>
    <w:p w:rsidR="00000000" w:rsidDel="00000000" w:rsidP="00000000" w:rsidRDefault="00000000" w:rsidRPr="00000000" w14:paraId="00000018">
      <w:pPr>
        <w:rPr>
          <w:rFonts w:ascii="Century Gothic" w:cs="Century Gothic" w:eastAsia="Century Gothic" w:hAnsi="Century Gothic"/>
          <w:color w:val="0b5394"/>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Develop joyful, structured, safe and positive school culture by holding all scholars accountable and implementing the school’s code of conduct and positive behavior support system during classes, transitions, meals, trips, and school events.</w:t>
      </w:r>
    </w:p>
    <w:p w:rsidR="00000000" w:rsidDel="00000000" w:rsidP="00000000" w:rsidRDefault="00000000" w:rsidRPr="00000000" w14:paraId="0000001A">
      <w:pPr>
        <w:numPr>
          <w:ilvl w:val="0"/>
          <w:numId w:val="1"/>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Build strong and authentic family-school relationships by exemplifying Collegiate’s core values in all interactions with scholars, families, and team members.</w:t>
      </w:r>
    </w:p>
    <w:p w:rsidR="00000000" w:rsidDel="00000000" w:rsidP="00000000" w:rsidRDefault="00000000" w:rsidRPr="00000000" w14:paraId="0000001B">
      <w:pPr>
        <w:numPr>
          <w:ilvl w:val="0"/>
          <w:numId w:val="1"/>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Foster and protect a consistently safe, positive and joyful culture by implementing with fidelity all shared systems at Collegiate (attendance policy, homework policy, uniform policy, etc.).</w:t>
      </w:r>
    </w:p>
    <w:p w:rsidR="00000000" w:rsidDel="00000000" w:rsidP="00000000" w:rsidRDefault="00000000" w:rsidRPr="00000000" w14:paraId="0000001C">
      <w:pPr>
        <w:numPr>
          <w:ilvl w:val="0"/>
          <w:numId w:val="1"/>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Fiercely protect the school’s organizational culture by “owning it”: give feedback generously, bravely and reliably any time you notice a team member breaking a team-wide norm or struggling to implement a system or scholar expectations faithfully. </w:t>
      </w:r>
    </w:p>
    <w:p w:rsidR="00000000" w:rsidDel="00000000" w:rsidP="00000000" w:rsidRDefault="00000000" w:rsidRPr="00000000" w14:paraId="0000001D">
      <w:pPr>
        <w:rPr>
          <w:rFonts w:ascii="Century Gothic" w:cs="Century Gothic" w:eastAsia="Century Gothic" w:hAnsi="Century Gothic"/>
          <w:color w:val="0b5394"/>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color w:val="0b5394"/>
          <w:u w:val="single"/>
        </w:rPr>
      </w:pPr>
      <w:r w:rsidDel="00000000" w:rsidR="00000000" w:rsidRPr="00000000">
        <w:rPr>
          <w:rFonts w:ascii="Century Gothic" w:cs="Century Gothic" w:eastAsia="Century Gothic" w:hAnsi="Century Gothic"/>
          <w:color w:val="0b5394"/>
          <w:u w:val="single"/>
          <w:rtl w:val="0"/>
        </w:rPr>
        <w:t xml:space="preserve">Plan, Teach &amp; Grade Rigorous Courses</w:t>
      </w:r>
    </w:p>
    <w:p w:rsidR="00000000" w:rsidDel="00000000" w:rsidP="00000000" w:rsidRDefault="00000000" w:rsidRPr="00000000" w14:paraId="0000001F">
      <w:pPr>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Utilize the school’s curriculum frameworks and resources to carefully plan and teach daily lessons:</w:t>
      </w:r>
    </w:p>
    <w:p w:rsidR="00000000" w:rsidDel="00000000" w:rsidP="00000000" w:rsidRDefault="00000000" w:rsidRPr="00000000" w14:paraId="00000020">
      <w:pPr>
        <w:rPr>
          <w:rFonts w:ascii="Century Gothic" w:cs="Century Gothic" w:eastAsia="Century Gothic" w:hAnsi="Century Gothic"/>
          <w:color w:val="0b5394"/>
        </w:rPr>
      </w:pPr>
      <w:r w:rsidDel="00000000" w:rsidR="00000000" w:rsidRPr="00000000">
        <w:rPr>
          <w:rtl w:val="0"/>
        </w:rPr>
      </w:r>
    </w:p>
    <w:p w:rsidR="00000000" w:rsidDel="00000000" w:rsidP="00000000" w:rsidRDefault="00000000" w:rsidRPr="00000000" w14:paraId="00000021">
      <w:pPr>
        <w:numPr>
          <w:ilvl w:val="0"/>
          <w:numId w:val="3"/>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Carefully study and master provided curriculum planning exemplars (year-long curriculum maps, unit plans, performance task rubrics, scholar work exemplars, daily lesson plan exemplars, and scholar-facing materials) to develop quarterly objectives calendars that backwards-map from ambitious year-long goals for scholar growth and achievement in your courses.</w:t>
      </w:r>
    </w:p>
    <w:p w:rsidR="00000000" w:rsidDel="00000000" w:rsidP="00000000" w:rsidRDefault="00000000" w:rsidRPr="00000000" w14:paraId="00000022">
      <w:pPr>
        <w:numPr>
          <w:ilvl w:val="0"/>
          <w:numId w:val="3"/>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Using provided planning </w:t>
      </w:r>
      <w:r w:rsidDel="00000000" w:rsidR="00000000" w:rsidRPr="00000000">
        <w:rPr>
          <w:rFonts w:ascii="Century Gothic" w:cs="Century Gothic" w:eastAsia="Century Gothic" w:hAnsi="Century Gothic"/>
          <w:color w:val="0b5394"/>
          <w:rtl w:val="0"/>
        </w:rPr>
        <w:t xml:space="preserve">exemplars</w:t>
      </w:r>
      <w:r w:rsidDel="00000000" w:rsidR="00000000" w:rsidRPr="00000000">
        <w:rPr>
          <w:rFonts w:ascii="Century Gothic" w:cs="Century Gothic" w:eastAsia="Century Gothic" w:hAnsi="Century Gothic"/>
          <w:color w:val="0b5394"/>
          <w:rtl w:val="0"/>
        </w:rPr>
        <w:t xml:space="preserve"> and curriculum provided as a foundation, develop standard-aligned daily lesson plans and materials with clear, measurable learning objectives and submit your plans to your instructional coach weekly for feedback.</w:t>
      </w:r>
    </w:p>
    <w:p w:rsidR="00000000" w:rsidDel="00000000" w:rsidP="00000000" w:rsidRDefault="00000000" w:rsidRPr="00000000" w14:paraId="00000023">
      <w:pPr>
        <w:numPr>
          <w:ilvl w:val="0"/>
          <w:numId w:val="3"/>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Design and maintain a clean, bright, joyful, scholarly and data-rich classroom learning environment that leverages the physical space of your classroom to support high levels of scholar learning and achievement.</w:t>
      </w:r>
    </w:p>
    <w:p w:rsidR="00000000" w:rsidDel="00000000" w:rsidP="00000000" w:rsidRDefault="00000000" w:rsidRPr="00000000" w14:paraId="00000024">
      <w:pPr>
        <w:ind w:left="0" w:firstLine="0"/>
        <w:rPr>
          <w:rFonts w:ascii="Century Gothic" w:cs="Century Gothic" w:eastAsia="Century Gothic" w:hAnsi="Century Gothic"/>
          <w:color w:val="0b5394"/>
        </w:rPr>
      </w:pPr>
      <w:r w:rsidDel="00000000" w:rsidR="00000000" w:rsidRPr="00000000">
        <w:rPr>
          <w:rtl w:val="0"/>
        </w:rPr>
      </w:r>
    </w:p>
    <w:p w:rsidR="00000000" w:rsidDel="00000000" w:rsidP="00000000" w:rsidRDefault="00000000" w:rsidRPr="00000000" w14:paraId="00000025">
      <w:pPr>
        <w:ind w:left="0" w:firstLine="0"/>
        <w:rPr>
          <w:rFonts w:ascii="Century Gothic" w:cs="Century Gothic" w:eastAsia="Century Gothic" w:hAnsi="Century Gothic"/>
          <w:color w:val="0b5394"/>
        </w:rPr>
      </w:pPr>
      <w:r w:rsidDel="00000000" w:rsidR="00000000" w:rsidRPr="00000000">
        <w:rPr>
          <w:rtl w:val="0"/>
        </w:rPr>
      </w:r>
    </w:p>
    <w:p w:rsidR="00000000" w:rsidDel="00000000" w:rsidP="00000000" w:rsidRDefault="00000000" w:rsidRPr="00000000" w14:paraId="00000026">
      <w:pPr>
        <w:numPr>
          <w:ilvl w:val="0"/>
          <w:numId w:val="3"/>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Differentiate instructional strategies and supports within the classroom to best support the diverse needs of all scholars.</w:t>
      </w:r>
    </w:p>
    <w:p w:rsidR="00000000" w:rsidDel="00000000" w:rsidP="00000000" w:rsidRDefault="00000000" w:rsidRPr="00000000" w14:paraId="00000027">
      <w:pPr>
        <w:numPr>
          <w:ilvl w:val="0"/>
          <w:numId w:val="3"/>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Teach your daily classes employing key teacher moves and strategies that ensure every single minute of class time is maximized for scholar learning and that minimizes interruptions and/or off-task behaviors.</w:t>
      </w:r>
    </w:p>
    <w:p w:rsidR="00000000" w:rsidDel="00000000" w:rsidP="00000000" w:rsidRDefault="00000000" w:rsidRPr="00000000" w14:paraId="00000028">
      <w:pPr>
        <w:numPr>
          <w:ilvl w:val="0"/>
          <w:numId w:val="3"/>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Utilize the school’s mastery-based grading policy to provide actionable, authentic feedback to scholars on their written work and oral participation and to hold all scholars accountable to rigorous learning standards and outcomes; create a culture of continuous learning by offering scholars opportunities to re-write and re-do based on feedback, data, and re-teaches.</w:t>
      </w:r>
    </w:p>
    <w:p w:rsidR="00000000" w:rsidDel="00000000" w:rsidP="00000000" w:rsidRDefault="00000000" w:rsidRPr="00000000" w14:paraId="00000029">
      <w:pPr>
        <w:numPr>
          <w:ilvl w:val="0"/>
          <w:numId w:val="3"/>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Collaborate with special education support providers to ensure all students’ needs are considered thoughtfully and met.</w:t>
      </w:r>
    </w:p>
    <w:p w:rsidR="00000000" w:rsidDel="00000000" w:rsidP="00000000" w:rsidRDefault="00000000" w:rsidRPr="00000000" w14:paraId="0000002A">
      <w:pPr>
        <w:rPr>
          <w:rFonts w:ascii="Century Gothic" w:cs="Century Gothic" w:eastAsia="Century Gothic" w:hAnsi="Century Gothic"/>
          <w:color w:val="0b5394"/>
        </w:rPr>
      </w:pPr>
      <w:r w:rsidDel="00000000" w:rsidR="00000000" w:rsidRPr="00000000">
        <w:rPr>
          <w:rtl w:val="0"/>
        </w:rPr>
      </w:r>
    </w:p>
    <w:p w:rsidR="00000000" w:rsidDel="00000000" w:rsidP="00000000" w:rsidRDefault="00000000" w:rsidRPr="00000000" w14:paraId="0000002B">
      <w:pPr>
        <w:rPr>
          <w:rFonts w:ascii="Century Gothic" w:cs="Century Gothic" w:eastAsia="Century Gothic" w:hAnsi="Century Gothic"/>
          <w:b w:val="1"/>
          <w:color w:val="0b5394"/>
        </w:rPr>
      </w:pPr>
      <w:r w:rsidDel="00000000" w:rsidR="00000000" w:rsidRPr="00000000">
        <w:rPr>
          <w:rFonts w:ascii="Century Gothic" w:cs="Century Gothic" w:eastAsia="Century Gothic" w:hAnsi="Century Gothic"/>
          <w:b w:val="1"/>
          <w:color w:val="0b5394"/>
          <w:rtl w:val="0"/>
        </w:rPr>
        <w:t xml:space="preserve">Be a Hungry, Humble and Smart Adult Learner</w:t>
      </w:r>
    </w:p>
    <w:p w:rsidR="00000000" w:rsidDel="00000000" w:rsidP="00000000" w:rsidRDefault="00000000" w:rsidRPr="00000000" w14:paraId="0000002C">
      <w:pPr>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Fully engage in the school’s teacher professional development model:</w:t>
      </w:r>
    </w:p>
    <w:p w:rsidR="00000000" w:rsidDel="00000000" w:rsidP="00000000" w:rsidRDefault="00000000" w:rsidRPr="00000000" w14:paraId="0000002D">
      <w:pPr>
        <w:rPr>
          <w:rFonts w:ascii="Century Gothic" w:cs="Century Gothic" w:eastAsia="Century Gothic" w:hAnsi="Century Gothic"/>
          <w:color w:val="0b5394"/>
        </w:rPr>
      </w:pPr>
      <w:r w:rsidDel="00000000" w:rsidR="00000000" w:rsidRPr="00000000">
        <w:rPr>
          <w:rtl w:val="0"/>
        </w:rPr>
      </w:r>
    </w:p>
    <w:p w:rsidR="00000000" w:rsidDel="00000000" w:rsidP="00000000" w:rsidRDefault="00000000" w:rsidRPr="00000000" w14:paraId="0000002E">
      <w:pPr>
        <w:numPr>
          <w:ilvl w:val="0"/>
          <w:numId w:val="5"/>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Prepare for and engage fervently in weekly one-on-one meetings with your instructional coach.</w:t>
      </w:r>
    </w:p>
    <w:p w:rsidR="00000000" w:rsidDel="00000000" w:rsidP="00000000" w:rsidRDefault="00000000" w:rsidRPr="00000000" w14:paraId="0000002F">
      <w:pPr>
        <w:numPr>
          <w:ilvl w:val="0"/>
          <w:numId w:val="5"/>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Expect and embrace live-coaching in the classroom, regular observation and written feedback, role plays, and video analysis from your coach each week and work hard to implement feedback with authenticity and consistency.</w:t>
      </w:r>
    </w:p>
    <w:p w:rsidR="00000000" w:rsidDel="00000000" w:rsidP="00000000" w:rsidRDefault="00000000" w:rsidRPr="00000000" w14:paraId="00000030">
      <w:pPr>
        <w:numPr>
          <w:ilvl w:val="0"/>
          <w:numId w:val="5"/>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Prepare for and engage in weekly, monthly and quarterly teacher professional development sessions.</w:t>
      </w:r>
    </w:p>
    <w:p w:rsidR="00000000" w:rsidDel="00000000" w:rsidP="00000000" w:rsidRDefault="00000000" w:rsidRPr="00000000" w14:paraId="00000031">
      <w:pPr>
        <w:numPr>
          <w:ilvl w:val="0"/>
          <w:numId w:val="5"/>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Own your learning plan and outcomes: Communicate candidly, positively, openly and often with your teammates about areas in which you are working to drive instructional improvements, seek out frequent feedback and input; take ownership of all aspects of process and product.</w:t>
      </w:r>
    </w:p>
    <w:p w:rsidR="00000000" w:rsidDel="00000000" w:rsidP="00000000" w:rsidRDefault="00000000" w:rsidRPr="00000000" w14:paraId="00000032">
      <w:pPr>
        <w:rPr>
          <w:rFonts w:ascii="Century Gothic" w:cs="Century Gothic" w:eastAsia="Century Gothic" w:hAnsi="Century Gothic"/>
          <w:color w:val="0b5394"/>
        </w:rPr>
      </w:pPr>
      <w:r w:rsidDel="00000000" w:rsidR="00000000" w:rsidRPr="00000000">
        <w:rPr>
          <w:rtl w:val="0"/>
        </w:rPr>
      </w:r>
    </w:p>
    <w:p w:rsidR="00000000" w:rsidDel="00000000" w:rsidP="00000000" w:rsidRDefault="00000000" w:rsidRPr="00000000" w14:paraId="00000033">
      <w:pPr>
        <w:rPr>
          <w:rFonts w:ascii="Century Gothic" w:cs="Century Gothic" w:eastAsia="Century Gothic" w:hAnsi="Century Gothic"/>
          <w:b w:val="1"/>
          <w:color w:val="0b5394"/>
        </w:rPr>
      </w:pPr>
      <w:r w:rsidDel="00000000" w:rsidR="00000000" w:rsidRPr="00000000">
        <w:rPr>
          <w:rFonts w:ascii="Century Gothic" w:cs="Century Gothic" w:eastAsia="Century Gothic" w:hAnsi="Century Gothic"/>
          <w:b w:val="1"/>
          <w:color w:val="0b5394"/>
          <w:rtl w:val="0"/>
        </w:rPr>
        <w:t xml:space="preserve">What We Look for: Mission Fit, Mindsets &amp; Grit</w:t>
      </w:r>
    </w:p>
    <w:p w:rsidR="00000000" w:rsidDel="00000000" w:rsidP="00000000" w:rsidRDefault="00000000" w:rsidRPr="00000000" w14:paraId="00000034">
      <w:pPr>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Successful candidates for any role with the school’s team will evidence demonstrating commitment to our organization’s mission and values. </w:t>
      </w:r>
    </w:p>
    <w:p w:rsidR="00000000" w:rsidDel="00000000" w:rsidP="00000000" w:rsidRDefault="00000000" w:rsidRPr="00000000" w14:paraId="00000035">
      <w:pPr>
        <w:rPr>
          <w:rFonts w:ascii="Century Gothic" w:cs="Century Gothic" w:eastAsia="Century Gothic" w:hAnsi="Century Gothic"/>
          <w:color w:val="0b5394"/>
        </w:rPr>
      </w:pPr>
      <w:r w:rsidDel="00000000" w:rsidR="00000000" w:rsidRPr="00000000">
        <w:rPr>
          <w:rtl w:val="0"/>
        </w:rPr>
      </w:r>
    </w:p>
    <w:p w:rsidR="00000000" w:rsidDel="00000000" w:rsidP="00000000" w:rsidRDefault="00000000" w:rsidRPr="00000000" w14:paraId="00000036">
      <w:pPr>
        <w:numPr>
          <w:ilvl w:val="0"/>
          <w:numId w:val="4"/>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Fundamental and unwavering belief that all children can learn and that they deserve nothing short of excellence in their education</w:t>
      </w:r>
    </w:p>
    <w:p w:rsidR="00000000" w:rsidDel="00000000" w:rsidP="00000000" w:rsidRDefault="00000000" w:rsidRPr="00000000" w14:paraId="00000037">
      <w:pPr>
        <w:numPr>
          <w:ilvl w:val="0"/>
          <w:numId w:val="4"/>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Demonstrated belief and investment in the school’s mission and educational model</w:t>
      </w:r>
    </w:p>
    <w:p w:rsidR="00000000" w:rsidDel="00000000" w:rsidP="00000000" w:rsidRDefault="00000000" w:rsidRPr="00000000" w14:paraId="00000038">
      <w:pPr>
        <w:numPr>
          <w:ilvl w:val="0"/>
          <w:numId w:val="4"/>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Extremely high standards for scholar achievement and behavior</w:t>
      </w:r>
    </w:p>
    <w:p w:rsidR="00000000" w:rsidDel="00000000" w:rsidP="00000000" w:rsidRDefault="00000000" w:rsidRPr="00000000" w14:paraId="00000039">
      <w:pPr>
        <w:numPr>
          <w:ilvl w:val="0"/>
          <w:numId w:val="4"/>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Resilience – a track record of working hard to overcome hurdles and staying committed</w:t>
      </w:r>
    </w:p>
    <w:p w:rsidR="00000000" w:rsidDel="00000000" w:rsidP="00000000" w:rsidRDefault="00000000" w:rsidRPr="00000000" w14:paraId="0000003A">
      <w:pPr>
        <w:numPr>
          <w:ilvl w:val="0"/>
          <w:numId w:val="4"/>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A whatever-it-takes approach to your professional development, work, and goals</w:t>
      </w:r>
    </w:p>
    <w:p w:rsidR="00000000" w:rsidDel="00000000" w:rsidP="00000000" w:rsidRDefault="00000000" w:rsidRPr="00000000" w14:paraId="0000003B">
      <w:pPr>
        <w:numPr>
          <w:ilvl w:val="0"/>
          <w:numId w:val="4"/>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Demonstrated ability to collaborate effectively as a member of a close-knit high-performing team</w:t>
      </w:r>
    </w:p>
    <w:p w:rsidR="00000000" w:rsidDel="00000000" w:rsidP="00000000" w:rsidRDefault="00000000" w:rsidRPr="00000000" w14:paraId="0000003C">
      <w:pPr>
        <w:numPr>
          <w:ilvl w:val="0"/>
          <w:numId w:val="4"/>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Humility and a burning desire for constant learning and improvement in your own practice</w:t>
      </w:r>
    </w:p>
    <w:p w:rsidR="00000000" w:rsidDel="00000000" w:rsidP="00000000" w:rsidRDefault="00000000" w:rsidRPr="00000000" w14:paraId="0000003D">
      <w:pPr>
        <w:numPr>
          <w:ilvl w:val="0"/>
          <w:numId w:val="4"/>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Capacity to receive, digest and implement feedback with grace and agility</w:t>
      </w:r>
    </w:p>
    <w:p w:rsidR="00000000" w:rsidDel="00000000" w:rsidP="00000000" w:rsidRDefault="00000000" w:rsidRPr="00000000" w14:paraId="0000003E">
      <w:pPr>
        <w:numPr>
          <w:ilvl w:val="0"/>
          <w:numId w:val="4"/>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High levels of honesty and integrity and the capacity to model this explicitly for others at all times</w:t>
      </w:r>
    </w:p>
    <w:p w:rsidR="00000000" w:rsidDel="00000000" w:rsidP="00000000" w:rsidRDefault="00000000" w:rsidRPr="00000000" w14:paraId="0000003F">
      <w:pPr>
        <w:numPr>
          <w:ilvl w:val="0"/>
          <w:numId w:val="4"/>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High level of personal organization, planning, and follow-through</w:t>
      </w:r>
    </w:p>
    <w:p w:rsidR="00000000" w:rsidDel="00000000" w:rsidP="00000000" w:rsidRDefault="00000000" w:rsidRPr="00000000" w14:paraId="00000040">
      <w:pPr>
        <w:numPr>
          <w:ilvl w:val="0"/>
          <w:numId w:val="4"/>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An exceptionally strong work ethic, sense of humor, relentless optimism, and a “roll-up-my-sleeves” attitude</w:t>
      </w:r>
    </w:p>
    <w:p w:rsidR="00000000" w:rsidDel="00000000" w:rsidP="00000000" w:rsidRDefault="00000000" w:rsidRPr="00000000" w14:paraId="00000041">
      <w:pPr>
        <w:numPr>
          <w:ilvl w:val="0"/>
          <w:numId w:val="4"/>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Willingness to work autonomously, collaboratively, and/or under the direction of leadership, as needed</w:t>
      </w:r>
    </w:p>
    <w:p w:rsidR="00000000" w:rsidDel="00000000" w:rsidP="00000000" w:rsidRDefault="00000000" w:rsidRPr="00000000" w14:paraId="00000042">
      <w:pPr>
        <w:numPr>
          <w:ilvl w:val="0"/>
          <w:numId w:val="4"/>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The adaptability, creativity and patience to successfully navigate a new school </w:t>
      </w:r>
    </w:p>
    <w:p w:rsidR="00000000" w:rsidDel="00000000" w:rsidP="00000000" w:rsidRDefault="00000000" w:rsidRPr="00000000" w14:paraId="00000043">
      <w:pPr>
        <w:numPr>
          <w:ilvl w:val="0"/>
          <w:numId w:val="4"/>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Bravery, generosity, and reliability when it comes to giving your teammates candid, constructive feedback on their work and performance in the spirit of continuous improvement and adult learning.</w:t>
      </w:r>
    </w:p>
    <w:p w:rsidR="00000000" w:rsidDel="00000000" w:rsidP="00000000" w:rsidRDefault="00000000" w:rsidRPr="00000000" w14:paraId="00000044">
      <w:pPr>
        <w:rPr>
          <w:rFonts w:ascii="Century Gothic" w:cs="Century Gothic" w:eastAsia="Century Gothic" w:hAnsi="Century Gothic"/>
          <w:color w:val="0b5394"/>
        </w:rPr>
      </w:pPr>
      <w:r w:rsidDel="00000000" w:rsidR="00000000" w:rsidRPr="00000000">
        <w:rPr>
          <w:rtl w:val="0"/>
        </w:rPr>
      </w:r>
    </w:p>
    <w:p w:rsidR="00000000" w:rsidDel="00000000" w:rsidP="00000000" w:rsidRDefault="00000000" w:rsidRPr="00000000" w14:paraId="00000045">
      <w:pPr>
        <w:rPr>
          <w:rFonts w:ascii="Century Gothic" w:cs="Century Gothic" w:eastAsia="Century Gothic" w:hAnsi="Century Gothic"/>
          <w:b w:val="1"/>
          <w:color w:val="0b5394"/>
        </w:rPr>
      </w:pPr>
      <w:r w:rsidDel="00000000" w:rsidR="00000000" w:rsidRPr="00000000">
        <w:rPr>
          <w:rFonts w:ascii="Century Gothic" w:cs="Century Gothic" w:eastAsia="Century Gothic" w:hAnsi="Century Gothic"/>
          <w:b w:val="1"/>
          <w:color w:val="0b5394"/>
          <w:rtl w:val="0"/>
        </w:rPr>
        <w:t xml:space="preserve">Qualifications for This Role</w:t>
      </w:r>
    </w:p>
    <w:p w:rsidR="00000000" w:rsidDel="00000000" w:rsidP="00000000" w:rsidRDefault="00000000" w:rsidRPr="00000000" w14:paraId="00000046">
      <w:pPr>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Successful candidates for this role will bring the following experience, skills and qualifications:</w:t>
      </w:r>
    </w:p>
    <w:p w:rsidR="00000000" w:rsidDel="00000000" w:rsidP="00000000" w:rsidRDefault="00000000" w:rsidRPr="00000000" w14:paraId="00000047">
      <w:pPr>
        <w:ind w:left="0" w:firstLine="0"/>
        <w:rPr>
          <w:rFonts w:ascii="Century Gothic" w:cs="Century Gothic" w:eastAsia="Century Gothic" w:hAnsi="Century Gothic"/>
          <w:color w:val="0b5394"/>
        </w:rPr>
      </w:pPr>
      <w:r w:rsidDel="00000000" w:rsidR="00000000" w:rsidRPr="00000000">
        <w:rPr>
          <w:rtl w:val="0"/>
        </w:rPr>
      </w:r>
    </w:p>
    <w:p w:rsidR="00000000" w:rsidDel="00000000" w:rsidP="00000000" w:rsidRDefault="00000000" w:rsidRPr="00000000" w14:paraId="00000048">
      <w:pPr>
        <w:numPr>
          <w:ilvl w:val="0"/>
          <w:numId w:val="2"/>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Very strong academic oral and written command of the English language as evidenced by writing samples, interviews, and standardized test scores (required)</w:t>
      </w:r>
    </w:p>
    <w:p w:rsidR="00000000" w:rsidDel="00000000" w:rsidP="00000000" w:rsidRDefault="00000000" w:rsidRPr="00000000" w14:paraId="00000049">
      <w:pPr>
        <w:numPr>
          <w:ilvl w:val="0"/>
          <w:numId w:val="2"/>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Bachelor’s degree from a competitive 4-year college or university (required)</w:t>
      </w:r>
    </w:p>
    <w:p w:rsidR="00000000" w:rsidDel="00000000" w:rsidP="00000000" w:rsidRDefault="00000000" w:rsidRPr="00000000" w14:paraId="0000004A">
      <w:pPr>
        <w:numPr>
          <w:ilvl w:val="0"/>
          <w:numId w:val="2"/>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A valid California single-subject teaching credential in Science and a valid EL authorization or, if coming from out- of-state, the ability to transfer your credential to California quickly and independently (required) and to obtain an EL authorization quickly and independently (required) OR have at least 18 semester units in the subject of Chemistry along with having met one of the eight Basic Skills Requirement listed here. </w:t>
      </w:r>
    </w:p>
    <w:p w:rsidR="00000000" w:rsidDel="00000000" w:rsidP="00000000" w:rsidRDefault="00000000" w:rsidRPr="00000000" w14:paraId="0000004B">
      <w:pPr>
        <w:numPr>
          <w:ilvl w:val="0"/>
          <w:numId w:val="2"/>
        </w:numPr>
        <w:ind w:left="720" w:hanging="360"/>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One or more years of teaching experience in a high-expectations K-12 school with a track record of achieving demonstrable breakthrough scholar achievement outcomes (preferred)</w:t>
      </w:r>
    </w:p>
    <w:p w:rsidR="00000000" w:rsidDel="00000000" w:rsidP="00000000" w:rsidRDefault="00000000" w:rsidRPr="00000000" w14:paraId="0000004C">
      <w:pPr>
        <w:rPr>
          <w:rFonts w:ascii="Century Gothic" w:cs="Century Gothic" w:eastAsia="Century Gothic" w:hAnsi="Century Gothic"/>
          <w:color w:val="0b5394"/>
        </w:rPr>
      </w:pPr>
      <w:r w:rsidDel="00000000" w:rsidR="00000000" w:rsidRPr="00000000">
        <w:rPr>
          <w:rtl w:val="0"/>
        </w:rPr>
      </w:r>
    </w:p>
    <w:p w:rsidR="00000000" w:rsidDel="00000000" w:rsidP="00000000" w:rsidRDefault="00000000" w:rsidRPr="00000000" w14:paraId="0000004D">
      <w:pPr>
        <w:rPr>
          <w:rFonts w:ascii="Century Gothic" w:cs="Century Gothic" w:eastAsia="Century Gothic" w:hAnsi="Century Gothic"/>
          <w:b w:val="1"/>
          <w:color w:val="0b5394"/>
        </w:rPr>
      </w:pPr>
      <w:r w:rsidDel="00000000" w:rsidR="00000000" w:rsidRPr="00000000">
        <w:rPr>
          <w:rFonts w:ascii="Century Gothic" w:cs="Century Gothic" w:eastAsia="Century Gothic" w:hAnsi="Century Gothic"/>
          <w:b w:val="1"/>
          <w:color w:val="0b5394"/>
          <w:rtl w:val="0"/>
        </w:rPr>
        <w:t xml:space="preserve">Compensation</w:t>
      </w:r>
    </w:p>
    <w:p w:rsidR="00000000" w:rsidDel="00000000" w:rsidP="00000000" w:rsidRDefault="00000000" w:rsidRPr="00000000" w14:paraId="0000004E">
      <w:pPr>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Compensation for this position is competitive and commensurate with experience, ranging from $57,200 to $91,200. Collegiate offers a generous benefits package that includes: full or partial coverage of health, dental and vision plans, and a 403b retirement plan with employer match. Additionally, this role comes with a $2,000 signing bonus. </w:t>
      </w:r>
    </w:p>
    <w:p w:rsidR="00000000" w:rsidDel="00000000" w:rsidP="00000000" w:rsidRDefault="00000000" w:rsidRPr="00000000" w14:paraId="0000004F">
      <w:pPr>
        <w:rPr>
          <w:rFonts w:ascii="Century Gothic" w:cs="Century Gothic" w:eastAsia="Century Gothic" w:hAnsi="Century Gothic"/>
          <w:color w:val="0b5394"/>
        </w:rPr>
      </w:pPr>
      <w:r w:rsidDel="00000000" w:rsidR="00000000" w:rsidRPr="00000000">
        <w:rPr>
          <w:rtl w:val="0"/>
        </w:rPr>
      </w:r>
    </w:p>
    <w:p w:rsidR="00000000" w:rsidDel="00000000" w:rsidP="00000000" w:rsidRDefault="00000000" w:rsidRPr="00000000" w14:paraId="00000050">
      <w:pPr>
        <w:rPr>
          <w:rFonts w:ascii="Century Gothic" w:cs="Century Gothic" w:eastAsia="Century Gothic" w:hAnsi="Century Gothic"/>
          <w:b w:val="1"/>
          <w:color w:val="0b5394"/>
        </w:rPr>
      </w:pPr>
      <w:r w:rsidDel="00000000" w:rsidR="00000000" w:rsidRPr="00000000">
        <w:rPr>
          <w:rFonts w:ascii="Century Gothic" w:cs="Century Gothic" w:eastAsia="Century Gothic" w:hAnsi="Century Gothic"/>
          <w:b w:val="1"/>
          <w:color w:val="0b5394"/>
          <w:rtl w:val="0"/>
        </w:rPr>
        <w:t xml:space="preserve">Application Process</w:t>
      </w:r>
    </w:p>
    <w:p w:rsidR="00000000" w:rsidDel="00000000" w:rsidP="00000000" w:rsidRDefault="00000000" w:rsidRPr="00000000" w14:paraId="00000051">
      <w:pPr>
        <w:rPr>
          <w:rFonts w:ascii="Century Gothic" w:cs="Century Gothic" w:eastAsia="Century Gothic" w:hAnsi="Century Gothic"/>
          <w:color w:val="0b5394"/>
        </w:rPr>
      </w:pPr>
      <w:r w:rsidDel="00000000" w:rsidR="00000000" w:rsidRPr="00000000">
        <w:rPr>
          <w:rFonts w:ascii="Century Gothic" w:cs="Century Gothic" w:eastAsia="Century Gothic" w:hAnsi="Century Gothic"/>
          <w:color w:val="0b5394"/>
          <w:rtl w:val="0"/>
        </w:rPr>
        <w:t xml:space="preserve">Apply for this position via </w:t>
      </w:r>
      <w:hyperlink r:id="rId6">
        <w:r w:rsidDel="00000000" w:rsidR="00000000" w:rsidRPr="00000000">
          <w:rPr>
            <w:rFonts w:ascii="Century Gothic" w:cs="Century Gothic" w:eastAsia="Century Gothic" w:hAnsi="Century Gothic"/>
            <w:color w:val="1155cc"/>
            <w:u w:val="single"/>
            <w:rtl w:val="0"/>
          </w:rPr>
          <w:t xml:space="preserve">Edjoin using this link</w:t>
        </w:r>
      </w:hyperlink>
      <w:r w:rsidDel="00000000" w:rsidR="00000000" w:rsidRPr="00000000">
        <w:rPr>
          <w:rFonts w:ascii="Century Gothic" w:cs="Century Gothic" w:eastAsia="Century Gothic" w:hAnsi="Century Gothic"/>
          <w:color w:val="0b5394"/>
          <w:rtl w:val="0"/>
        </w:rPr>
        <w:t xml:space="preserve">, including your resume and cover letter, </w:t>
      </w:r>
      <w:r w:rsidDel="00000000" w:rsidR="00000000" w:rsidRPr="00000000">
        <w:rPr>
          <w:rFonts w:ascii="Century Gothic" w:cs="Century Gothic" w:eastAsia="Century Gothic" w:hAnsi="Century Gothic"/>
          <w:color w:val="0b5394"/>
          <w:rtl w:val="0"/>
        </w:rPr>
        <w:t xml:space="preserve">or email your resume and cover letter to Ted Morris, Executive Director, at </w:t>
      </w:r>
      <w:hyperlink r:id="rId7">
        <w:r w:rsidDel="00000000" w:rsidR="00000000" w:rsidRPr="00000000">
          <w:rPr>
            <w:rFonts w:ascii="Century Gothic" w:cs="Century Gothic" w:eastAsia="Century Gothic" w:hAnsi="Century Gothic"/>
            <w:color w:val="1155cc"/>
            <w:u w:val="single"/>
            <w:rtl w:val="0"/>
          </w:rPr>
          <w:t xml:space="preserve">tedmorris@collegiatecharterhighschool.org</w:t>
        </w:r>
      </w:hyperlink>
      <w:r w:rsidDel="00000000" w:rsidR="00000000" w:rsidRPr="00000000">
        <w:rPr>
          <w:rFonts w:ascii="Century Gothic" w:cs="Century Gothic" w:eastAsia="Century Gothic" w:hAnsi="Century Gothic"/>
          <w:color w:val="0b5394"/>
          <w:rtl w:val="0"/>
        </w:rPr>
        <w:t xml:space="preserv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headerReference r:id="rId8" w:type="default"/>
      <w:pgSz w:h="15840" w:w="12240" w:orient="portrait"/>
      <w:pgMar w:bottom="1440" w:top="1440" w:left="90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center"/>
      <w:rPr/>
    </w:pPr>
    <w:r w:rsidDel="00000000" w:rsidR="00000000" w:rsidRPr="00000000">
      <w:rPr>
        <w:sz w:val="20"/>
        <w:szCs w:val="20"/>
      </w:rPr>
      <w:drawing>
        <wp:inline distB="114300" distT="114300" distL="114300" distR="114300">
          <wp:extent cx="5484083" cy="1252538"/>
          <wp:effectExtent b="0" l="0" r="0" t="0"/>
          <wp:docPr descr="Related image" id="1" name="image1.jpg"/>
          <a:graphic>
            <a:graphicData uri="http://schemas.openxmlformats.org/drawingml/2006/picture">
              <pic:pic>
                <pic:nvPicPr>
                  <pic:cNvPr descr="Related image" id="0" name="image1.jpg"/>
                  <pic:cNvPicPr preferRelativeResize="0"/>
                </pic:nvPicPr>
                <pic:blipFill>
                  <a:blip r:embed="rId1"/>
                  <a:srcRect b="0" l="0" r="0" t="0"/>
                  <a:stretch>
                    <a:fillRect/>
                  </a:stretch>
                </pic:blipFill>
                <pic:spPr>
                  <a:xfrm>
                    <a:off x="0" y="0"/>
                    <a:ext cx="5484083" cy="12525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djoin.org/Home/Jobs?countyID=0&amp;districtID=6007&amp;catID=1" TargetMode="External"/><Relationship Id="rId7" Type="http://schemas.openxmlformats.org/officeDocument/2006/relationships/hyperlink" Target="mailto:tedmorris@collegiatecharterhighschool.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